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35A02">
      <w:pPr>
        <w:adjustRightInd w:val="0"/>
        <w:snapToGrid w:val="0"/>
        <w:spacing w:line="240" w:lineRule="auto"/>
        <w:jc w:val="center"/>
        <w:rPr>
          <w:rFonts w:hint="eastAsia" w:ascii="方正小标宋简体" w:hAnsi="华文中宋" w:eastAsia="方正小标宋简体"/>
          <w:bCs/>
          <w:color w:val="auto"/>
          <w:sz w:val="22"/>
          <w:szCs w:val="30"/>
          <w:u w:val="single"/>
        </w:rPr>
      </w:pPr>
      <w:r>
        <w:rPr>
          <w:rFonts w:hint="eastAsia" w:ascii="方正小标宋简体" w:hAnsi="华文中宋" w:eastAsia="方正小标宋简体"/>
          <w:bCs/>
          <w:color w:val="auto"/>
          <w:sz w:val="22"/>
          <w:szCs w:val="30"/>
          <w:u w:val="single"/>
        </w:rPr>
        <w:t>项服务宁波“万千百”企业出海战略的高职中外合作办学模式重构与实践路径研究</w:t>
      </w:r>
    </w:p>
    <w:p w14:paraId="7836F1BD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30611551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eastAsia" w:ascii="仿宋_GB2312" w:hAnsi="华文中宋"/>
          <w:bCs/>
          <w:sz w:val="24"/>
          <w:u w:val="single"/>
          <w:lang w:eastAsia="zh-CN"/>
        </w:rPr>
        <w:t>陈佳璐</w:t>
      </w:r>
      <w:r>
        <w:rPr>
          <w:rFonts w:hint="eastAsia" w:ascii="仿宋_GB2312" w:hAnsi="华文中宋"/>
          <w:bCs/>
          <w:sz w:val="24"/>
          <w:u w:val="single"/>
        </w:rPr>
        <w:t xml:space="preserve">             </w:t>
      </w:r>
      <w:r>
        <w:rPr>
          <w:rFonts w:hint="eastAsia" w:ascii="仿宋_GB2312" w:hAnsi="华文中宋"/>
          <w:bCs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10 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20 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11883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0262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27C1D03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C6C7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38F6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服务宁波“万千百”企业出海战略的高职中外合作办学模式重构与实践路径研究</w:t>
            </w:r>
          </w:p>
        </w:tc>
      </w:tr>
      <w:tr w14:paraId="0CE72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1DA7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3651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D28E3"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1F061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4F543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KYND202611</w:t>
            </w:r>
          </w:p>
        </w:tc>
      </w:tr>
      <w:tr w14:paraId="17354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477E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2BAD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56D98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2026年4月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2027年5月</w:t>
            </w:r>
          </w:p>
        </w:tc>
      </w:tr>
      <w:tr w14:paraId="392E0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D66D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6DE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FE2F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</w:tr>
      <w:tr w14:paraId="63603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42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C02D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D3EB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39F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8758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638E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CD2E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69ED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72BD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367E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239A2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陈佳璐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2EDED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736E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529B7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统筹研究</w:t>
            </w:r>
          </w:p>
        </w:tc>
      </w:tr>
      <w:tr w14:paraId="31C62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5EFB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A847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CABCD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陈娓娓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B483D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A99C6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18B72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政策指导</w:t>
            </w:r>
          </w:p>
        </w:tc>
      </w:tr>
      <w:tr w14:paraId="0DEE6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EE21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7C19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72E29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张莉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D7775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FB0D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03310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文献综述</w:t>
            </w:r>
          </w:p>
        </w:tc>
      </w:tr>
      <w:tr w14:paraId="5900D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C8E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2F9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850A6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邵健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9F910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3760B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ECC2A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框架指导</w:t>
            </w:r>
          </w:p>
        </w:tc>
      </w:tr>
      <w:tr w14:paraId="1BD3C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33D8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3DD1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D698B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沈佳瑜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1D6B7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0EF2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83953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数据分析</w:t>
            </w:r>
          </w:p>
        </w:tc>
      </w:tr>
      <w:tr w14:paraId="790D6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1DEC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8890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A48E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4305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0DB8AF9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56E7E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1290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其他经费</w:t>
            </w:r>
          </w:p>
          <w:p w14:paraId="3CD248C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F6FB7">
            <w:pPr>
              <w:spacing w:line="240" w:lineRule="exact"/>
              <w:jc w:val="right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  <w:p w14:paraId="1356D8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8812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4E40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EE7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2A6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432F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6352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3A96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3DCD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8EF7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837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F5F1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11C8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BE0A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0661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49DC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4650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F610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A800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D359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4B3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7936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282D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5C3E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A40B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2E87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C53C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A973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59D6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2D8A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C95D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7BD8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5810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070B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189C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AC46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0EE2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A8FF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3410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5C9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BCA0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1C3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B09A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53DBE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C85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6BCA8247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05B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144E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FC7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00DE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6AFF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7068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72E6A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24BE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99CF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7DC2B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FA49C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文献综述和数据汇总</w:t>
            </w:r>
          </w:p>
        </w:tc>
      </w:tr>
      <w:tr w14:paraId="3A5A7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BC7A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8B3D0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7DF8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1790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E1D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E147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752C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2BDD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C7B5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B26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8820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B877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3B37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6929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1EA5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4A20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5F5A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BD27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E59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B689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5D29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34F6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4425C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D6D7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52875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F42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5540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F9C4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5B3D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66DD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C4C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7255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A091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9EBE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6663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1D40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7EC27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1189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D16D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9632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EF1BE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0957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1A29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31A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4336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94471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68602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0F15F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2C5D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4216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671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B9CA1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121B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9802F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EB2D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1BBE8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A3AE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523F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2EB4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84713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FAD5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04E3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ADBE9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97D84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0A4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465D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bookmarkStart w:id="0" w:name="_GoBack"/>
            <w:bookmarkEnd w:id="0"/>
          </w:p>
        </w:tc>
      </w:tr>
      <w:tr w14:paraId="2DAA1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522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697F3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8F393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1B71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AAE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497E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2D2A3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15C09998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 Thymes">
    <w:panose1 w:val="02020603050405020304"/>
    <w:charset w:val="00"/>
    <w:family w:val="auto"/>
    <w:pitch w:val="default"/>
    <w:sig w:usb0="E0002EFF" w:usb1="C000785B" w:usb2="00000009" w:usb3="00000000" w:csb0="00000001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-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altName w:val="鸿蒙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鸿蒙黑体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微软雅黑">
    <w:altName w:val="方正雅意黑 GB18030L2 R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雅意黑 GB18030L2 R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华文中宋">
    <w:altName w:val="书宋-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Arial">
    <w:altName w:val="FT Aero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37FD9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540</Words>
  <Characters>543</Characters>
  <Lines>5</Lines>
  <Paragraphs>1</Paragraphs>
  <TotalTime>1</TotalTime>
  <ScaleCrop>false</ScaleCrop>
  <LinksUpToDate>false</LinksUpToDate>
  <CharactersWithSpaces>608</CharactersWithSpaces>
  <Application>WPS Office_12.1.3.28494_F1E327BC-269C-435d-A152-05C5408002CA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2018-12-21T09:27:00Z</dcterms:created>
  <dc:creator>NTKO</dc:creator>
  <cp:lastModifiedBy>Chris GunGun</cp:lastModifiedBy>
  <dcterms:modified xsi:type="dcterms:W3CDTF">2026-10-21T09:00:23Z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2052-12.1.3.28494</vt:lpwstr>
  </property>
  <property fmtid="{D5CDD505-2E9C-101B-9397-08002B2CF9AE}" pid="3" name="ICV">
    <vt:lpwstr>46F66A2216AC4351A69BBCB1FE5C9F84_12</vt:lpwstr>
  </property>
</Properties>
</file>