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81E4C80">
      <w:pPr>
        <w:adjustRightInd w:val="0"/>
        <w:snapToGrid w:val="0"/>
        <w:spacing w:line="240" w:lineRule="auto"/>
        <w:jc w:val="center"/>
        <w:rPr>
          <w:rFonts w:ascii="方正小标宋简体" w:hAnsi="华文中宋" w:eastAsia="方正小标宋简体"/>
          <w:bCs/>
          <w:sz w:val="30"/>
          <w:szCs w:val="30"/>
        </w:rPr>
      </w:pPr>
      <w:r>
        <w:rPr>
          <w:rFonts w:hint="eastAsia" w:ascii="方正小标宋简体" w:hAnsi="华文中宋" w:eastAsia="方正小标宋简体"/>
          <w:bCs/>
          <w:sz w:val="30"/>
          <w:szCs w:val="30"/>
        </w:rPr>
        <w:t>内外贸一体化数字营销策略研究科研经费使用信息公开一览表</w:t>
      </w:r>
    </w:p>
    <w:p w14:paraId="703A350B">
      <w:pPr>
        <w:spacing w:line="520" w:lineRule="exact"/>
        <w:jc w:val="center"/>
        <w:rPr>
          <w:rFonts w:ascii="仿宋_GB2312" w:hAnsi="华文中宋"/>
          <w:bCs/>
          <w:sz w:val="24"/>
        </w:rPr>
      </w:pPr>
      <w:r>
        <w:rPr>
          <w:rFonts w:hint="eastAsia" w:ascii="仿宋_GB2312" w:hAnsi="华文中宋"/>
          <w:bCs/>
          <w:sz w:val="24"/>
        </w:rPr>
        <w:t>填表人：</w:t>
      </w:r>
      <w:r>
        <w:rPr>
          <w:rFonts w:hint="eastAsia" w:ascii="仿宋_GB2312" w:hAnsi="华文中宋"/>
          <w:bCs/>
          <w:sz w:val="24"/>
          <w:u w:val="single"/>
        </w:rPr>
        <w:t xml:space="preserve">      </w:t>
      </w:r>
      <w:r>
        <w:rPr>
          <w:rFonts w:hint="eastAsia" w:ascii="仿宋_GB2312" w:hAnsi="华文中宋"/>
          <w:bCs/>
          <w:sz w:val="24"/>
          <w:u w:val="single"/>
          <w:lang w:val="en-US" w:eastAsia="zh-CN"/>
        </w:rPr>
        <w:t>濮佳妍</w:t>
      </w:r>
      <w:r>
        <w:rPr>
          <w:rFonts w:hint="eastAsia" w:ascii="仿宋_GB2312" w:hAnsi="华文中宋"/>
          <w:bCs/>
          <w:sz w:val="24"/>
          <w:u w:val="single"/>
        </w:rPr>
        <w:t xml:space="preserve">         </w:t>
      </w:r>
      <w:r>
        <w:rPr>
          <w:rFonts w:hint="eastAsia" w:ascii="仿宋_GB2312" w:hAnsi="华文中宋"/>
          <w:bCs/>
          <w:sz w:val="24"/>
        </w:rPr>
        <w:t xml:space="preserve">                   填表日期：</w:t>
      </w:r>
      <w:r>
        <w:rPr>
          <w:rFonts w:hint="eastAsia" w:ascii="仿宋_GB2312" w:hAnsi="华文中宋"/>
          <w:bCs/>
          <w:sz w:val="24"/>
          <w:lang w:val="en-US" w:eastAsia="zh-CN"/>
        </w:rPr>
        <w:t>2026</w:t>
      </w:r>
      <w:r>
        <w:rPr>
          <w:rFonts w:hint="eastAsia" w:ascii="仿宋_GB2312" w:hAnsi="华文中宋"/>
          <w:bCs/>
          <w:sz w:val="24"/>
        </w:rPr>
        <w:t xml:space="preserve"> 年</w:t>
      </w:r>
      <w:r>
        <w:rPr>
          <w:rFonts w:hint="eastAsia" w:ascii="仿宋_GB2312" w:hAnsi="华文中宋"/>
          <w:bCs/>
          <w:sz w:val="24"/>
          <w:lang w:val="en-US" w:eastAsia="zh-CN"/>
        </w:rPr>
        <w:t xml:space="preserve"> 10</w:t>
      </w:r>
      <w:r>
        <w:rPr>
          <w:rFonts w:hint="eastAsia" w:ascii="仿宋_GB2312" w:hAnsi="华文中宋"/>
          <w:bCs/>
          <w:sz w:val="24"/>
        </w:rPr>
        <w:t>月</w:t>
      </w:r>
      <w:r>
        <w:rPr>
          <w:rFonts w:hint="eastAsia" w:ascii="仿宋_GB2312" w:hAnsi="华文中宋"/>
          <w:bCs/>
          <w:sz w:val="24"/>
          <w:lang w:val="en-US" w:eastAsia="zh-CN"/>
        </w:rPr>
        <w:t xml:space="preserve"> 17</w:t>
      </w:r>
      <w:r>
        <w:rPr>
          <w:rFonts w:hint="eastAsia" w:ascii="仿宋_GB2312" w:hAnsi="华文中宋"/>
          <w:bCs/>
          <w:sz w:val="24"/>
        </w:rPr>
        <w:t>日</w:t>
      </w:r>
    </w:p>
    <w:tbl>
      <w:tblPr>
        <w:tblStyle w:val="4"/>
        <w:tblW w:w="1011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23"/>
        <w:gridCol w:w="1466"/>
        <w:gridCol w:w="1375"/>
        <w:gridCol w:w="6"/>
        <w:gridCol w:w="917"/>
        <w:gridCol w:w="121"/>
        <w:gridCol w:w="146"/>
        <w:gridCol w:w="865"/>
        <w:gridCol w:w="653"/>
        <w:gridCol w:w="74"/>
        <w:gridCol w:w="817"/>
        <w:gridCol w:w="453"/>
        <w:gridCol w:w="1222"/>
        <w:gridCol w:w="1476"/>
      </w:tblGrid>
      <w:tr w14:paraId="7ACDE3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0" w:hRule="atLeast"/>
          <w:jc w:val="center"/>
        </w:trPr>
        <w:tc>
          <w:tcPr>
            <w:tcW w:w="52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9465DF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立项</w:t>
            </w:r>
          </w:p>
          <w:p w14:paraId="3000B32F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信息</w:t>
            </w:r>
          </w:p>
        </w:tc>
        <w:tc>
          <w:tcPr>
            <w:tcW w:w="14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52F8D7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项目名称</w:t>
            </w:r>
          </w:p>
        </w:tc>
        <w:tc>
          <w:tcPr>
            <w:tcW w:w="812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6A6DA3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方正小标宋简体" w:hAnsi="华文中宋" w:eastAsia="方正小标宋简体"/>
                <w:bCs/>
                <w:sz w:val="21"/>
                <w:szCs w:val="21"/>
              </w:rPr>
              <w:t>内外贸一体化数字营销策略研究</w:t>
            </w:r>
          </w:p>
        </w:tc>
      </w:tr>
      <w:tr w14:paraId="150EEE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1" w:hRule="atLeast"/>
          <w:jc w:val="center"/>
        </w:trPr>
        <w:tc>
          <w:tcPr>
            <w:tcW w:w="52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593BFA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DF506C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立项部门</w:t>
            </w:r>
          </w:p>
        </w:tc>
        <w:tc>
          <w:tcPr>
            <w:tcW w:w="343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405EBF">
            <w:pPr>
              <w:tabs>
                <w:tab w:val="left" w:pos="5940"/>
              </w:tabs>
              <w:spacing w:line="240" w:lineRule="exact"/>
              <w:jc w:val="center"/>
              <w:rPr>
                <w:rFonts w:hint="default" w:ascii="宋体" w:hAnsi="宋体" w:eastAsia="宋体"/>
                <w:color w:val="000000" w:themeColor="text1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/>
                <w:color w:val="000000" w:themeColor="text1"/>
                <w:sz w:val="21"/>
                <w:szCs w:val="21"/>
                <w:highlight w:val="none"/>
                <w:lang w:val="en-US" w:eastAsia="zh-CN"/>
              </w:rPr>
              <w:t>浙江工商职业职业技术学院</w:t>
            </w:r>
          </w:p>
        </w:tc>
        <w:tc>
          <w:tcPr>
            <w:tcW w:w="154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123D25">
            <w:pPr>
              <w:tabs>
                <w:tab w:val="left" w:pos="5940"/>
              </w:tabs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立项文号</w:t>
            </w:r>
          </w:p>
        </w:tc>
        <w:tc>
          <w:tcPr>
            <w:tcW w:w="315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E9BF36">
            <w:pPr>
              <w:tabs>
                <w:tab w:val="left" w:pos="5940"/>
              </w:tabs>
              <w:spacing w:line="240" w:lineRule="exact"/>
              <w:jc w:val="center"/>
              <w:rPr>
                <w:rFonts w:ascii="宋体" w:hAnsi="宋体" w:eastAsia="宋体"/>
                <w:color w:val="FF0000"/>
                <w:sz w:val="21"/>
                <w:szCs w:val="21"/>
              </w:rPr>
            </w:pPr>
            <w:bookmarkStart w:id="0" w:name="_GoBack"/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2026068</w:t>
            </w:r>
            <w:bookmarkEnd w:id="0"/>
            <w:r>
              <w:rPr>
                <w:rFonts w:hint="eastAsia" w:ascii="宋体" w:hAnsi="宋体" w:eastAsia="宋体"/>
                <w:color w:val="FF0000"/>
                <w:sz w:val="21"/>
                <w:szCs w:val="21"/>
              </w:rPr>
              <w:tab/>
            </w:r>
            <w:r>
              <w:rPr>
                <w:rFonts w:hint="eastAsia" w:ascii="宋体" w:hAnsi="宋体" w:eastAsia="宋体"/>
                <w:color w:val="FF0000"/>
                <w:sz w:val="21"/>
                <w:szCs w:val="21"/>
              </w:rPr>
              <w:t>2026068</w:t>
            </w:r>
          </w:p>
        </w:tc>
      </w:tr>
      <w:tr w14:paraId="5EA83F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8" w:hRule="atLeast"/>
          <w:jc w:val="center"/>
        </w:trPr>
        <w:tc>
          <w:tcPr>
            <w:tcW w:w="52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2A71F5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0101E1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实施期限</w:t>
            </w:r>
          </w:p>
        </w:tc>
        <w:tc>
          <w:tcPr>
            <w:tcW w:w="812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144125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2026/06/10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至</w:t>
            </w:r>
            <w:r>
              <w:rPr>
                <w:rFonts w:ascii="宋体" w:hAnsi="宋体" w:eastAsia="宋体" w:cs="宋体"/>
                <w:sz w:val="24"/>
                <w:szCs w:val="24"/>
              </w:rPr>
              <w:t>2028/06/09</w:t>
            </w:r>
          </w:p>
        </w:tc>
      </w:tr>
      <w:tr w14:paraId="333002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8" w:hRule="atLeast"/>
          <w:jc w:val="center"/>
        </w:trPr>
        <w:tc>
          <w:tcPr>
            <w:tcW w:w="52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546ACF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345ECB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协作单位</w:t>
            </w:r>
          </w:p>
        </w:tc>
        <w:tc>
          <w:tcPr>
            <w:tcW w:w="812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BCE4B8">
            <w:pPr>
              <w:spacing w:line="240" w:lineRule="exact"/>
              <w:jc w:val="center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宁波宫田电子有限公司</w:t>
            </w:r>
          </w:p>
        </w:tc>
      </w:tr>
      <w:tr w14:paraId="608F41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1" w:hRule="atLeast"/>
          <w:jc w:val="center"/>
        </w:trPr>
        <w:tc>
          <w:tcPr>
            <w:tcW w:w="52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11947A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6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BA7190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项目负责人及课题组成员</w:t>
            </w:r>
          </w:p>
        </w:tc>
        <w:tc>
          <w:tcPr>
            <w:tcW w:w="13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A86710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姓名</w:t>
            </w:r>
          </w:p>
        </w:tc>
        <w:tc>
          <w:tcPr>
            <w:tcW w:w="119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B79183">
            <w:pPr>
              <w:spacing w:line="240" w:lineRule="exact"/>
              <w:ind w:left="42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职称</w:t>
            </w:r>
          </w:p>
        </w:tc>
        <w:tc>
          <w:tcPr>
            <w:tcW w:w="286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5668A3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工作单位</w:t>
            </w:r>
          </w:p>
        </w:tc>
        <w:tc>
          <w:tcPr>
            <w:tcW w:w="269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CD8C43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承担任务</w:t>
            </w:r>
          </w:p>
        </w:tc>
      </w:tr>
      <w:tr w14:paraId="19CFD6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5" w:hRule="atLeast"/>
          <w:jc w:val="center"/>
        </w:trPr>
        <w:tc>
          <w:tcPr>
            <w:tcW w:w="52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932EB4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6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BD4B26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3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5D0B0F">
            <w:pPr>
              <w:spacing w:line="240" w:lineRule="exact"/>
              <w:jc w:val="center"/>
              <w:rPr>
                <w:rFonts w:hint="default" w:ascii="宋体" w:hAnsi="宋体" w:eastAsia="宋体"/>
                <w:color w:val="FF000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濮佳妍</w:t>
            </w:r>
          </w:p>
        </w:tc>
        <w:tc>
          <w:tcPr>
            <w:tcW w:w="119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07FFB3">
            <w:pPr>
              <w:spacing w:line="240" w:lineRule="exact"/>
              <w:ind w:left="42"/>
              <w:jc w:val="center"/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讲师</w:t>
            </w:r>
          </w:p>
        </w:tc>
        <w:tc>
          <w:tcPr>
            <w:tcW w:w="286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FEE9CC">
            <w:pPr>
              <w:spacing w:line="240" w:lineRule="exact"/>
              <w:ind w:left="42"/>
              <w:jc w:val="center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浙江工商职业技术学院</w:t>
            </w:r>
          </w:p>
        </w:tc>
        <w:tc>
          <w:tcPr>
            <w:tcW w:w="269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F4D354">
            <w:pPr>
              <w:spacing w:line="240" w:lineRule="exact"/>
              <w:jc w:val="center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整体技术服务企业</w:t>
            </w:r>
          </w:p>
        </w:tc>
      </w:tr>
      <w:tr w14:paraId="75ADE0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9" w:hRule="atLeast"/>
          <w:jc w:val="center"/>
        </w:trPr>
        <w:tc>
          <w:tcPr>
            <w:tcW w:w="52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797342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6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8AF1DE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3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325FC9">
            <w:pPr>
              <w:spacing w:line="240" w:lineRule="exact"/>
              <w:jc w:val="center"/>
              <w:rPr>
                <w:rFonts w:ascii="宋体" w:hAnsi="宋体" w:eastAsia="宋体"/>
                <w:color w:val="FF0000"/>
                <w:sz w:val="21"/>
                <w:szCs w:val="21"/>
              </w:rPr>
            </w:pPr>
          </w:p>
        </w:tc>
        <w:tc>
          <w:tcPr>
            <w:tcW w:w="119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973B42">
            <w:pPr>
              <w:spacing w:line="240" w:lineRule="exact"/>
              <w:ind w:left="42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86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2B61B1">
            <w:pPr>
              <w:spacing w:line="240" w:lineRule="exact"/>
              <w:ind w:left="42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69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CDBA52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 w14:paraId="655A16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atLeast"/>
          <w:jc w:val="center"/>
        </w:trPr>
        <w:tc>
          <w:tcPr>
            <w:tcW w:w="52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06E953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6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45B5B7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3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69FEC5">
            <w:pPr>
              <w:spacing w:line="240" w:lineRule="exact"/>
              <w:jc w:val="center"/>
              <w:rPr>
                <w:rFonts w:ascii="宋体" w:hAnsi="宋体" w:eastAsia="宋体"/>
                <w:color w:val="FF0000"/>
                <w:sz w:val="21"/>
                <w:szCs w:val="21"/>
              </w:rPr>
            </w:pPr>
          </w:p>
        </w:tc>
        <w:tc>
          <w:tcPr>
            <w:tcW w:w="119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AE7462">
            <w:pPr>
              <w:spacing w:line="240" w:lineRule="exact"/>
              <w:ind w:left="42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86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939E4D">
            <w:pPr>
              <w:spacing w:line="240" w:lineRule="exact"/>
              <w:ind w:left="42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69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08F1BE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 w14:paraId="357533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1" w:hRule="atLeast"/>
          <w:jc w:val="center"/>
        </w:trPr>
        <w:tc>
          <w:tcPr>
            <w:tcW w:w="52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2E91F5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6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DDFBDF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3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380D0C">
            <w:pPr>
              <w:spacing w:line="240" w:lineRule="exact"/>
              <w:jc w:val="center"/>
              <w:rPr>
                <w:rFonts w:ascii="宋体" w:hAnsi="宋体" w:eastAsia="宋体"/>
                <w:color w:val="FF0000"/>
                <w:sz w:val="21"/>
                <w:szCs w:val="21"/>
              </w:rPr>
            </w:pPr>
          </w:p>
        </w:tc>
        <w:tc>
          <w:tcPr>
            <w:tcW w:w="119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62B6F1">
            <w:pPr>
              <w:spacing w:line="240" w:lineRule="exact"/>
              <w:ind w:left="42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86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C4E254">
            <w:pPr>
              <w:spacing w:line="240" w:lineRule="exact"/>
              <w:ind w:left="42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69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E7F735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 w14:paraId="4B4046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1" w:hRule="atLeast"/>
          <w:jc w:val="center"/>
        </w:trPr>
        <w:tc>
          <w:tcPr>
            <w:tcW w:w="52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780DAA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6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FFF988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3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16EB75">
            <w:pPr>
              <w:spacing w:line="240" w:lineRule="exact"/>
              <w:jc w:val="center"/>
              <w:rPr>
                <w:rFonts w:ascii="宋体" w:hAnsi="宋体" w:eastAsia="宋体"/>
                <w:color w:val="FF0000"/>
                <w:sz w:val="21"/>
                <w:szCs w:val="21"/>
              </w:rPr>
            </w:pPr>
          </w:p>
        </w:tc>
        <w:tc>
          <w:tcPr>
            <w:tcW w:w="119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D16BCF">
            <w:pPr>
              <w:spacing w:line="240" w:lineRule="exact"/>
              <w:ind w:left="42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86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8FD8E9">
            <w:pPr>
              <w:spacing w:line="240" w:lineRule="exact"/>
              <w:ind w:left="42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69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E3AB2B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 w14:paraId="59A0C8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2" w:hRule="atLeast"/>
          <w:jc w:val="center"/>
        </w:trPr>
        <w:tc>
          <w:tcPr>
            <w:tcW w:w="52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96BA20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A268A1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经费总额</w:t>
            </w:r>
          </w:p>
        </w:tc>
        <w:tc>
          <w:tcPr>
            <w:tcW w:w="13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6DAFB7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6.8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19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B08865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其中</w:t>
            </w:r>
          </w:p>
          <w:p w14:paraId="1F4AFC01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拨款</w:t>
            </w:r>
          </w:p>
        </w:tc>
        <w:tc>
          <w:tcPr>
            <w:tcW w:w="15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600C99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4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501EC7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其他经费</w:t>
            </w:r>
          </w:p>
          <w:p w14:paraId="05FE8A2D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来源及金额</w:t>
            </w:r>
          </w:p>
        </w:tc>
        <w:tc>
          <w:tcPr>
            <w:tcW w:w="269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284071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宁波宫田电子有限公司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09DBCB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atLeast"/>
          <w:jc w:val="center"/>
        </w:trPr>
        <w:tc>
          <w:tcPr>
            <w:tcW w:w="52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DD070D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6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936415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经费预算</w:t>
            </w:r>
          </w:p>
        </w:tc>
        <w:tc>
          <w:tcPr>
            <w:tcW w:w="256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C3233D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设备购置费</w:t>
            </w:r>
          </w:p>
        </w:tc>
        <w:tc>
          <w:tcPr>
            <w:tcW w:w="15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350E0E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4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F9D099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材料费</w:t>
            </w:r>
          </w:p>
        </w:tc>
        <w:tc>
          <w:tcPr>
            <w:tcW w:w="269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A6C279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669BFC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9" w:hRule="atLeast"/>
          <w:jc w:val="center"/>
        </w:trPr>
        <w:tc>
          <w:tcPr>
            <w:tcW w:w="52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FDB85E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6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58DA8C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56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F42385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测试化验加工费</w:t>
            </w:r>
          </w:p>
        </w:tc>
        <w:tc>
          <w:tcPr>
            <w:tcW w:w="15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87BBEE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4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68F4FA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燃料动力费</w:t>
            </w:r>
          </w:p>
        </w:tc>
        <w:tc>
          <w:tcPr>
            <w:tcW w:w="269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B843E2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120708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7" w:hRule="atLeast"/>
          <w:jc w:val="center"/>
        </w:trPr>
        <w:tc>
          <w:tcPr>
            <w:tcW w:w="52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1D0E6B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6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ED2799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56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506C07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差旅费</w:t>
            </w:r>
          </w:p>
        </w:tc>
        <w:tc>
          <w:tcPr>
            <w:tcW w:w="15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12E513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4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2993E9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会议费</w:t>
            </w:r>
          </w:p>
        </w:tc>
        <w:tc>
          <w:tcPr>
            <w:tcW w:w="269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42DC0F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617810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96" w:hRule="atLeast"/>
          <w:jc w:val="center"/>
        </w:trPr>
        <w:tc>
          <w:tcPr>
            <w:tcW w:w="52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423A98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6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14C886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56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75C8CF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合作协作研究与交流费</w:t>
            </w:r>
          </w:p>
        </w:tc>
        <w:tc>
          <w:tcPr>
            <w:tcW w:w="15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73EC76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4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996EF2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劳务费</w:t>
            </w:r>
          </w:p>
        </w:tc>
        <w:tc>
          <w:tcPr>
            <w:tcW w:w="269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26878E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6.415094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67A2AE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65" w:hRule="atLeast"/>
          <w:jc w:val="center"/>
        </w:trPr>
        <w:tc>
          <w:tcPr>
            <w:tcW w:w="52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70668A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6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15660E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56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B1DE8E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出版/文献/信息传播/知识产权事务费</w:t>
            </w:r>
          </w:p>
        </w:tc>
        <w:tc>
          <w:tcPr>
            <w:tcW w:w="15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8B04A2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4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3E13CB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专家咨询费</w:t>
            </w:r>
          </w:p>
        </w:tc>
        <w:tc>
          <w:tcPr>
            <w:tcW w:w="269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A75B3B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405248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1" w:hRule="atLeast"/>
          <w:jc w:val="center"/>
        </w:trPr>
        <w:tc>
          <w:tcPr>
            <w:tcW w:w="52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3D25DE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6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11E9A1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56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E2F68C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管理费</w:t>
            </w:r>
          </w:p>
        </w:tc>
        <w:tc>
          <w:tcPr>
            <w:tcW w:w="15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7D607E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0.384906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4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3690E6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绩效支出</w:t>
            </w:r>
          </w:p>
        </w:tc>
        <w:tc>
          <w:tcPr>
            <w:tcW w:w="269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99C358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 xml:space="preserve">                  万元</w:t>
            </w:r>
          </w:p>
        </w:tc>
      </w:tr>
      <w:tr w14:paraId="4C4838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6" w:hRule="atLeast"/>
          <w:jc w:val="center"/>
        </w:trPr>
        <w:tc>
          <w:tcPr>
            <w:tcW w:w="52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B50D7A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过程</w:t>
            </w:r>
          </w:p>
          <w:p w14:paraId="1158027C">
            <w:pPr>
              <w:spacing w:line="240" w:lineRule="exact"/>
              <w:jc w:val="center"/>
              <w:rPr>
                <w:rFonts w:ascii="宋体" w:hAnsi="宋体" w:eastAsia="宋体"/>
                <w:color w:val="FF0000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信息</w:t>
            </w:r>
          </w:p>
        </w:tc>
        <w:tc>
          <w:tcPr>
            <w:tcW w:w="14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90465A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经费到位情况</w:t>
            </w:r>
          </w:p>
        </w:tc>
        <w:tc>
          <w:tcPr>
            <w:tcW w:w="138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B63727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已拨入</w:t>
            </w:r>
          </w:p>
        </w:tc>
        <w:tc>
          <w:tcPr>
            <w:tcW w:w="118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49F397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 xml:space="preserve">     万元</w:t>
            </w:r>
          </w:p>
        </w:tc>
        <w:tc>
          <w:tcPr>
            <w:tcW w:w="15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8D523C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未拨入</w:t>
            </w:r>
          </w:p>
        </w:tc>
        <w:tc>
          <w:tcPr>
            <w:tcW w:w="134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621CCC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 xml:space="preserve">      万元</w:t>
            </w:r>
          </w:p>
        </w:tc>
        <w:tc>
          <w:tcPr>
            <w:tcW w:w="12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7164B3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实际经费使用总额</w:t>
            </w:r>
          </w:p>
        </w:tc>
        <w:tc>
          <w:tcPr>
            <w:tcW w:w="14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FB2424">
            <w:pPr>
              <w:spacing w:line="240" w:lineRule="exact"/>
              <w:ind w:firstLine="315" w:firstLineChars="150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6.415094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7AAB2F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9" w:hRule="atLeast"/>
          <w:jc w:val="center"/>
        </w:trPr>
        <w:tc>
          <w:tcPr>
            <w:tcW w:w="52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D5D401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34514F">
            <w:pPr>
              <w:spacing w:line="240" w:lineRule="exact"/>
              <w:ind w:firstLine="210" w:firstLineChars="100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阶段性成果</w:t>
            </w:r>
          </w:p>
        </w:tc>
        <w:tc>
          <w:tcPr>
            <w:tcW w:w="812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F48A81">
            <w:pPr>
              <w:spacing w:line="240" w:lineRule="exact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 w14:paraId="795949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5" w:hRule="atLeast"/>
          <w:jc w:val="center"/>
        </w:trPr>
        <w:tc>
          <w:tcPr>
            <w:tcW w:w="52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785E08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66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6370EA3E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预算支出情况</w:t>
            </w:r>
          </w:p>
        </w:tc>
        <w:tc>
          <w:tcPr>
            <w:tcW w:w="241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FCC267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设备费</w:t>
            </w:r>
          </w:p>
        </w:tc>
        <w:tc>
          <w:tcPr>
            <w:tcW w:w="166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2894B7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4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82BCD7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材料费</w:t>
            </w:r>
          </w:p>
        </w:tc>
        <w:tc>
          <w:tcPr>
            <w:tcW w:w="269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A77F9B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5E7F16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5" w:hRule="atLeast"/>
          <w:jc w:val="center"/>
        </w:trPr>
        <w:tc>
          <w:tcPr>
            <w:tcW w:w="52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92AB7D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6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ADBDA4F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41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4DA48D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测试化验加工费</w:t>
            </w:r>
          </w:p>
        </w:tc>
        <w:tc>
          <w:tcPr>
            <w:tcW w:w="166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792577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4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433546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燃料动力费</w:t>
            </w:r>
          </w:p>
        </w:tc>
        <w:tc>
          <w:tcPr>
            <w:tcW w:w="269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472932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34EA1E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5" w:hRule="atLeast"/>
          <w:jc w:val="center"/>
        </w:trPr>
        <w:tc>
          <w:tcPr>
            <w:tcW w:w="52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EE7DED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6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ED5FE9E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41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6E3957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差旅费</w:t>
            </w:r>
          </w:p>
        </w:tc>
        <w:tc>
          <w:tcPr>
            <w:tcW w:w="166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D38E68">
            <w:pPr>
              <w:tabs>
                <w:tab w:val="left" w:pos="750"/>
              </w:tabs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4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4DA422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会议费</w:t>
            </w:r>
          </w:p>
        </w:tc>
        <w:tc>
          <w:tcPr>
            <w:tcW w:w="269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A12A92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481CD7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5" w:hRule="atLeast"/>
          <w:jc w:val="center"/>
        </w:trPr>
        <w:tc>
          <w:tcPr>
            <w:tcW w:w="52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FDA9CD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6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51EE40B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41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A3FF11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合作协作研究与交流费</w:t>
            </w:r>
          </w:p>
        </w:tc>
        <w:tc>
          <w:tcPr>
            <w:tcW w:w="166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E269BB">
            <w:pPr>
              <w:tabs>
                <w:tab w:val="left" w:pos="750"/>
              </w:tabs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4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D4B40B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劳务费</w:t>
            </w:r>
          </w:p>
        </w:tc>
        <w:tc>
          <w:tcPr>
            <w:tcW w:w="269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8DB425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7F6198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5" w:hRule="atLeast"/>
          <w:jc w:val="center"/>
        </w:trPr>
        <w:tc>
          <w:tcPr>
            <w:tcW w:w="52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E68227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6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B461122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41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D8CC27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出版/文献/信息传播/知识产权事务费</w:t>
            </w:r>
          </w:p>
        </w:tc>
        <w:tc>
          <w:tcPr>
            <w:tcW w:w="166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4BDC7D">
            <w:pPr>
              <w:tabs>
                <w:tab w:val="left" w:pos="750"/>
              </w:tabs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4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510278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专家咨询费</w:t>
            </w:r>
          </w:p>
        </w:tc>
        <w:tc>
          <w:tcPr>
            <w:tcW w:w="269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08C39D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291DCC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8" w:hRule="atLeast"/>
          <w:jc w:val="center"/>
        </w:trPr>
        <w:tc>
          <w:tcPr>
            <w:tcW w:w="52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178FCC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6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62BB393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41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F8512B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管理费</w:t>
            </w:r>
          </w:p>
        </w:tc>
        <w:tc>
          <w:tcPr>
            <w:tcW w:w="166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6019F4">
            <w:pPr>
              <w:tabs>
                <w:tab w:val="left" w:pos="780"/>
                <w:tab w:val="center" w:pos="2437"/>
              </w:tabs>
              <w:wordWrap w:val="0"/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4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C6A7AA">
            <w:pPr>
              <w:tabs>
                <w:tab w:val="left" w:pos="780"/>
                <w:tab w:val="center" w:pos="2437"/>
              </w:tabs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绩效支出</w:t>
            </w:r>
          </w:p>
        </w:tc>
        <w:tc>
          <w:tcPr>
            <w:tcW w:w="269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FD07B8">
            <w:pPr>
              <w:tabs>
                <w:tab w:val="left" w:pos="780"/>
                <w:tab w:val="center" w:pos="2437"/>
              </w:tabs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6C2B52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8" w:hRule="atLeast"/>
          <w:jc w:val="center"/>
        </w:trPr>
        <w:tc>
          <w:tcPr>
            <w:tcW w:w="52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08FDE9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66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F8E5C6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41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DC1431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外协费拨出</w:t>
            </w:r>
          </w:p>
        </w:tc>
        <w:tc>
          <w:tcPr>
            <w:tcW w:w="166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B0783C">
            <w:pPr>
              <w:tabs>
                <w:tab w:val="left" w:pos="780"/>
                <w:tab w:val="center" w:pos="2437"/>
              </w:tabs>
              <w:wordWrap w:val="0"/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4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61DC2A">
            <w:pPr>
              <w:tabs>
                <w:tab w:val="left" w:pos="780"/>
                <w:tab w:val="center" w:pos="2437"/>
              </w:tabs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69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C37CBC">
            <w:pPr>
              <w:tabs>
                <w:tab w:val="left" w:pos="780"/>
                <w:tab w:val="center" w:pos="2437"/>
              </w:tabs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 w14:paraId="22547A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1" w:hRule="atLeast"/>
          <w:jc w:val="center"/>
        </w:trPr>
        <w:tc>
          <w:tcPr>
            <w:tcW w:w="52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E880B2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0E7A37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大额设备和材料名称和价格</w:t>
            </w:r>
          </w:p>
        </w:tc>
        <w:tc>
          <w:tcPr>
            <w:tcW w:w="812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E5C068">
            <w:pPr>
              <w:tabs>
                <w:tab w:val="left" w:pos="780"/>
                <w:tab w:val="center" w:pos="2437"/>
              </w:tabs>
              <w:spacing w:line="240" w:lineRule="exact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 w14:paraId="22F7B3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0" w:hRule="atLeast"/>
          <w:jc w:val="center"/>
        </w:trPr>
        <w:tc>
          <w:tcPr>
            <w:tcW w:w="52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173FF7">
            <w:pPr>
              <w:spacing w:line="240" w:lineRule="exact"/>
              <w:jc w:val="center"/>
              <w:rPr>
                <w:rFonts w:ascii="宋体" w:hAnsi="宋体" w:eastAsia="宋体"/>
                <w:color w:val="FF0000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结题验收信息</w:t>
            </w:r>
          </w:p>
        </w:tc>
        <w:tc>
          <w:tcPr>
            <w:tcW w:w="14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C7AAB8">
            <w:pPr>
              <w:spacing w:line="240" w:lineRule="exact"/>
              <w:ind w:right="-106" w:rightChars="-38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获得的标志性成果</w:t>
            </w:r>
          </w:p>
        </w:tc>
        <w:tc>
          <w:tcPr>
            <w:tcW w:w="812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C273FB">
            <w:pPr>
              <w:tabs>
                <w:tab w:val="center" w:pos="3417"/>
                <w:tab w:val="left" w:pos="4380"/>
              </w:tabs>
              <w:spacing w:line="240" w:lineRule="exact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 w14:paraId="0B7BB1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7" w:hRule="atLeast"/>
          <w:jc w:val="center"/>
        </w:trPr>
        <w:tc>
          <w:tcPr>
            <w:tcW w:w="52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61A351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81E0D7">
            <w:pPr>
              <w:spacing w:line="240" w:lineRule="exact"/>
              <w:ind w:right="-106" w:rightChars="-38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经费结算情况</w:t>
            </w:r>
          </w:p>
        </w:tc>
        <w:tc>
          <w:tcPr>
            <w:tcW w:w="812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DBD861">
            <w:pPr>
              <w:spacing w:line="240" w:lineRule="exact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 w14:paraId="244088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9" w:hRule="atLeast"/>
          <w:jc w:val="center"/>
        </w:trPr>
        <w:tc>
          <w:tcPr>
            <w:tcW w:w="52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165EE0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508350">
            <w:pPr>
              <w:spacing w:line="240" w:lineRule="exact"/>
              <w:ind w:right="-106" w:rightChars="-38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验收时间</w:t>
            </w:r>
          </w:p>
        </w:tc>
        <w:tc>
          <w:tcPr>
            <w:tcW w:w="229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6F518F">
            <w:pPr>
              <w:spacing w:line="240" w:lineRule="exact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85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EA8689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验收组织单位</w:t>
            </w:r>
          </w:p>
        </w:tc>
        <w:tc>
          <w:tcPr>
            <w:tcW w:w="396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8650E3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 w14:paraId="02F82D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9" w:hRule="atLeast"/>
          <w:jc w:val="center"/>
        </w:trPr>
        <w:tc>
          <w:tcPr>
            <w:tcW w:w="52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FFF469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768B4C">
            <w:pPr>
              <w:spacing w:line="240" w:lineRule="exact"/>
              <w:ind w:right="-106" w:rightChars="-38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验收组成员</w:t>
            </w:r>
          </w:p>
        </w:tc>
        <w:tc>
          <w:tcPr>
            <w:tcW w:w="812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73C576">
            <w:pPr>
              <w:spacing w:line="240" w:lineRule="exact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 w14:paraId="684D5E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1" w:hRule="atLeast"/>
          <w:jc w:val="center"/>
        </w:trPr>
        <w:tc>
          <w:tcPr>
            <w:tcW w:w="52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1F1218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CCD000">
            <w:pPr>
              <w:spacing w:line="240" w:lineRule="exact"/>
              <w:ind w:right="-106" w:rightChars="-38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结题验收意见</w:t>
            </w:r>
          </w:p>
        </w:tc>
        <w:tc>
          <w:tcPr>
            <w:tcW w:w="812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1D63E3">
            <w:pPr>
              <w:spacing w:line="240" w:lineRule="exact"/>
              <w:rPr>
                <w:rFonts w:ascii="宋体" w:hAnsi="宋体" w:eastAsia="宋体"/>
                <w:sz w:val="21"/>
                <w:szCs w:val="21"/>
              </w:rPr>
            </w:pPr>
          </w:p>
        </w:tc>
      </w:tr>
    </w:tbl>
    <w:p w14:paraId="6C765543">
      <w:pPr>
        <w:spacing w:after="190" w:afterLines="50"/>
        <w:rPr>
          <w:rFonts w:ascii="仿宋_GB2312"/>
          <w:sz w:val="24"/>
        </w:rPr>
      </w:pPr>
      <w:r>
        <w:rPr>
          <w:rFonts w:hint="eastAsia" w:ascii="仿宋_GB2312"/>
          <w:sz w:val="24"/>
        </w:rPr>
        <w:t>注：涉及商业秘密的，委托单位、项目名称等敏感关键词用“*”替代。</w:t>
      </w:r>
    </w:p>
    <w:sectPr>
      <w:pgSz w:w="11906" w:h="16838"/>
      <w:pgMar w:top="1418" w:right="1418" w:bottom="1418" w:left="1418" w:header="851" w:footer="992" w:gutter="0"/>
      <w:cols w:space="425" w:num="1"/>
      <w:docGrid w:type="lines" w:linePitch="381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  <w:embedRegular r:id="rId1" w:fontKey="{9DFFDAA2-E8E1-49A3-A900-D5593405BA49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2" w:fontKey="{2D93EF91-0969-45A5-82F4-163B7A0ABC23}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  <w:embedRegular r:id="rId3" w:fontKey="{14CDFF35-DC1F-421F-9E5E-C8AFAAC44153}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4"/>
  <w:doNotDisplayPageBoundaries w:val="1"/>
  <w:bordersDoNotSurroundHeader w:val="0"/>
  <w:bordersDoNotSurroundFooter w:val="0"/>
  <w:documentProtection w:enforcement="0"/>
  <w:defaultTabStop w:val="420"/>
  <w:drawingGridHorizontalSpacing w:val="140"/>
  <w:drawingGridVerticalSpacing w:val="381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2"/>
  </w:compat>
  <w:docVars>
    <w:docVar w:name="commondata" w:val="eyJoZGlkIjoiMDk1YjUwZWJlODg4ODkzNDc1OGNhZDAyZTdjMGNkNTQifQ=="/>
  </w:docVars>
  <w:rsids>
    <w:rsidRoot w:val="009F2AE0"/>
    <w:rsid w:val="002336CE"/>
    <w:rsid w:val="00291AC5"/>
    <w:rsid w:val="003D719B"/>
    <w:rsid w:val="00566B63"/>
    <w:rsid w:val="00592C99"/>
    <w:rsid w:val="005F3BE0"/>
    <w:rsid w:val="0068086F"/>
    <w:rsid w:val="006932AA"/>
    <w:rsid w:val="00697D5C"/>
    <w:rsid w:val="007409D3"/>
    <w:rsid w:val="00760F67"/>
    <w:rsid w:val="00795880"/>
    <w:rsid w:val="007E7EAA"/>
    <w:rsid w:val="00824F5F"/>
    <w:rsid w:val="0087010E"/>
    <w:rsid w:val="008D1660"/>
    <w:rsid w:val="008E4FB5"/>
    <w:rsid w:val="0093265E"/>
    <w:rsid w:val="00947F55"/>
    <w:rsid w:val="009F2AE0"/>
    <w:rsid w:val="00A219C6"/>
    <w:rsid w:val="00A272DC"/>
    <w:rsid w:val="00A364CF"/>
    <w:rsid w:val="00AC47AD"/>
    <w:rsid w:val="00BB005B"/>
    <w:rsid w:val="00BD016A"/>
    <w:rsid w:val="00C974D4"/>
    <w:rsid w:val="00D00D54"/>
    <w:rsid w:val="00D45FC6"/>
    <w:rsid w:val="00E81B78"/>
    <w:rsid w:val="019007B9"/>
    <w:rsid w:val="298057FB"/>
    <w:rsid w:val="3C6D3430"/>
    <w:rsid w:val="512E59B3"/>
    <w:rsid w:val="716031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600" w:lineRule="exact"/>
      <w:jc w:val="both"/>
    </w:pPr>
    <w:rPr>
      <w:rFonts w:ascii="Times New Roman" w:hAnsi="Times New Roman" w:eastAsia="仿宋_GB2312" w:cs="Times New Roman"/>
      <w:kern w:val="2"/>
      <w:sz w:val="28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 (Beijing) Limited</Company>
  <Pages>2</Pages>
  <Words>512</Words>
  <Characters>558</Characters>
  <Lines>5</Lines>
  <Paragraphs>1</Paragraphs>
  <TotalTime>0</TotalTime>
  <ScaleCrop>false</ScaleCrop>
  <LinksUpToDate>false</LinksUpToDate>
  <CharactersWithSpaces>624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2018-12-21T01:27:00Z</dcterms:created>
  <dc:creator>NTKO</dc:creator>
  <cp:lastModifiedBy>MissPu </cp:lastModifiedBy>
  <dcterms:modified xsi:type="dcterms:W3CDTF">2026-10-19T05:43:41Z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ICV">
    <vt:lpwstr>46F66A2216AC4351A69BBCB1FE5C9F84_12</vt:lpwstr>
  </property>
  <property fmtid="{D5CDD505-2E9C-101B-9397-08002B2CF9AE}" pid="4" name="KSOTemplateDocerSaveRecord">
    <vt:lpwstr>eyJoZGlkIjoiOGUxOWM5MWQ1ZTRlN2Q0MWEzZTEyM2ViYTQwZjgzYmQiLCJ1c2VySWQiOiIyODQ4OTY1MTkifQ==</vt:lpwstr>
  </property>
</Properties>
</file>